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EF0C" w14:textId="652C03E5" w:rsidR="00520B71" w:rsidRDefault="00401680" w:rsidP="003D0F79">
      <w:pPr>
        <w:pStyle w:val="Default"/>
        <w:spacing w:before="0" w:line="240" w:lineRule="auto"/>
        <w:jc w:val="center"/>
        <w:rPr>
          <w:rFonts w:ascii="Helvetica" w:hAnsi="Helvetica"/>
          <w:b/>
          <w:bCs/>
          <w:sz w:val="37"/>
          <w:szCs w:val="37"/>
          <w:shd w:val="clear" w:color="auto" w:fill="FFFFFF"/>
          <w14:textFill>
            <w14:solidFill>
              <w14:srgbClr w14:val="000000">
                <w14:alpha w14:val="15293"/>
              </w14:srgbClr>
            </w14:solidFill>
          </w14:textFill>
        </w:rPr>
      </w:pPr>
      <w:r>
        <w:rPr>
          <w:rFonts w:ascii="Helvetica" w:hAnsi="Helvetica"/>
          <w:b/>
          <w:bCs/>
          <w:sz w:val="37"/>
          <w:szCs w:val="37"/>
          <w:shd w:val="clear" w:color="auto" w:fill="FFFFFF"/>
          <w14:textFill>
            <w14:solidFill>
              <w14:srgbClr w14:val="000000">
                <w14:alpha w14:val="15293"/>
              </w14:srgbClr>
            </w14:solidFill>
          </w14:textFill>
        </w:rPr>
        <w:t>Stage Combat, Prop Weapons &amp; Violence</w:t>
      </w:r>
    </w:p>
    <w:p w14:paraId="649E47B9" w14:textId="77777777" w:rsidR="003D0F79" w:rsidRDefault="003D0F79" w:rsidP="003D0F79">
      <w:pPr>
        <w:pStyle w:val="Default"/>
        <w:spacing w:before="0" w:line="240" w:lineRule="auto"/>
        <w:jc w:val="center"/>
        <w:rPr>
          <w:rFonts w:ascii="Arial" w:eastAsia="Arial" w:hAnsi="Arial" w:cs="Arial"/>
          <w:shd w:val="clear" w:color="auto" w:fill="FFFFFF"/>
          <w14:textFill>
            <w14:solidFill>
              <w14:srgbClr w14:val="000000">
                <w14:alpha w14:val="15293"/>
              </w14:srgbClr>
            </w14:solidFill>
          </w14:textFill>
        </w:rPr>
      </w:pPr>
    </w:p>
    <w:p w14:paraId="09A07A67" w14:textId="77777777"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lang w:val="fr-FR"/>
          <w14:textFill>
            <w14:solidFill>
              <w14:srgbClr w14:val="000000">
                <w14:alpha w14:val="15293"/>
              </w14:srgbClr>
            </w14:solidFill>
          </w14:textFill>
        </w:rPr>
        <w:t>Stage Combat</w:t>
      </w:r>
      <w:r w:rsidRPr="003D0F79">
        <w:rPr>
          <w:rFonts w:ascii="Helvetica" w:hAnsi="Helvetica"/>
          <w:b/>
          <w:bCs/>
          <w:u w:val="single"/>
          <w:shd w:val="clear" w:color="auto" w:fill="FFFFFF"/>
          <w14:textFill>
            <w14:solidFill>
              <w14:srgbClr w14:val="000000">
                <w14:alpha w14:val="15293"/>
              </w14:srgbClr>
            </w14:solidFill>
          </w14:textFill>
        </w:rPr>
        <w:t> </w:t>
      </w:r>
      <w:r w:rsidRPr="003D0F79">
        <w:rPr>
          <w:rFonts w:ascii="Helvetica" w:hAnsi="Helvetica"/>
          <w:u w:val="single"/>
          <w:shd w:val="clear" w:color="auto" w:fill="FFFFFF"/>
          <w14:textFill>
            <w14:solidFill>
              <w14:srgbClr w14:val="000000">
                <w14:alpha w14:val="15293"/>
              </w14:srgbClr>
            </w14:solidFill>
          </w14:textFill>
        </w:rPr>
        <w:t> </w:t>
      </w:r>
    </w:p>
    <w:p w14:paraId="6C846921"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Stage combat is defined as any physical confrontation, </w:t>
      </w:r>
      <w:proofErr w:type="gramStart"/>
      <w:r>
        <w:rPr>
          <w:rFonts w:ascii="Helvetica" w:hAnsi="Helvetica"/>
          <w:shd w:val="clear" w:color="auto" w:fill="FFFFFF"/>
          <w14:textFill>
            <w14:solidFill>
              <w14:srgbClr w14:val="000000">
                <w14:alpha w14:val="15293"/>
              </w14:srgbClr>
            </w14:solidFill>
          </w14:textFill>
        </w:rPr>
        <w:t>armed</w:t>
      </w:r>
      <w:proofErr w:type="gramEnd"/>
      <w:r>
        <w:rPr>
          <w:rFonts w:ascii="Helvetica" w:hAnsi="Helvetica"/>
          <w:shd w:val="clear" w:color="auto" w:fill="FFFFFF"/>
          <w14:textFill>
            <w14:solidFill>
              <w14:srgbClr w14:val="000000">
                <w14:alpha w14:val="15293"/>
              </w14:srgbClr>
            </w14:solidFill>
          </w14:textFill>
        </w:rPr>
        <w:t xml:space="preserve"> or unarmed, in which bodily harm is represented, with or without actual physical contact. Slapping and shoving can easily cause injury and </w:t>
      </w:r>
      <w:proofErr w:type="gramStart"/>
      <w:r>
        <w:rPr>
          <w:rFonts w:ascii="Helvetica" w:hAnsi="Helvetica"/>
          <w:shd w:val="clear" w:color="auto" w:fill="FFFFFF"/>
          <w14:textFill>
            <w14:solidFill>
              <w14:srgbClr w14:val="000000">
                <w14:alpha w14:val="15293"/>
              </w14:srgbClr>
            </w14:solidFill>
          </w14:textFill>
        </w:rPr>
        <w:t>are considered to be</w:t>
      </w:r>
      <w:proofErr w:type="gramEnd"/>
      <w:r>
        <w:rPr>
          <w:rFonts w:ascii="Helvetica" w:hAnsi="Helvetica"/>
          <w:shd w:val="clear" w:color="auto" w:fill="FFFFFF"/>
          <w14:textFill>
            <w14:solidFill>
              <w14:srgbClr w14:val="000000">
                <w14:alpha w14:val="15293"/>
              </w14:srgbClr>
            </w14:solidFill>
          </w14:textFill>
        </w:rPr>
        <w:t xml:space="preserve"> stage combat. Self- injury is also considered to be stage combat.  </w:t>
      </w:r>
    </w:p>
    <w:p w14:paraId="55B5BCD8" w14:textId="77777777" w:rsidR="003D0F79" w:rsidRDefault="003D0F79">
      <w:pPr>
        <w:pStyle w:val="Default"/>
        <w:spacing w:before="0" w:line="240" w:lineRule="auto"/>
        <w:rPr>
          <w:rFonts w:ascii="Helvetica" w:hAnsi="Helvetica"/>
          <w:b/>
          <w:bCs/>
          <w:shd w:val="clear" w:color="auto" w:fill="FFFFFF"/>
          <w14:textFill>
            <w14:solidFill>
              <w14:srgbClr w14:val="000000">
                <w14:alpha w14:val="15293"/>
              </w14:srgbClr>
            </w14:solidFill>
          </w14:textFill>
        </w:rPr>
      </w:pPr>
    </w:p>
    <w:p w14:paraId="2EC1FB2B" w14:textId="6ED95F45"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14:textFill>
            <w14:solidFill>
              <w14:srgbClr w14:val="000000">
                <w14:alpha w14:val="15293"/>
              </w14:srgbClr>
            </w14:solidFill>
          </w14:textFill>
        </w:rPr>
        <w:t>Prop Weapon</w:t>
      </w:r>
      <w:r w:rsidR="003D0F79">
        <w:rPr>
          <w:rFonts w:ascii="Helvetica" w:hAnsi="Helvetica"/>
          <w:b/>
          <w:bCs/>
          <w:u w:val="single"/>
          <w:shd w:val="clear" w:color="auto" w:fill="FFFFFF"/>
          <w14:textFill>
            <w14:solidFill>
              <w14:srgbClr w14:val="000000">
                <w14:alpha w14:val="15293"/>
              </w14:srgbClr>
            </w14:solidFill>
          </w14:textFill>
        </w:rPr>
        <w:t>s</w:t>
      </w:r>
      <w:r w:rsidRPr="003D0F79">
        <w:rPr>
          <w:rFonts w:ascii="Helvetica" w:hAnsi="Helvetica"/>
          <w:u w:val="single"/>
          <w:shd w:val="clear" w:color="auto" w:fill="FFFFFF"/>
          <w14:textFill>
            <w14:solidFill>
              <w14:srgbClr w14:val="000000">
                <w14:alpha w14:val="15293"/>
              </w14:srgbClr>
            </w14:solidFill>
          </w14:textFill>
        </w:rPr>
        <w:t> </w:t>
      </w:r>
    </w:p>
    <w:p w14:paraId="62CD74EA" w14:textId="2428D34D" w:rsidR="00520B71" w:rsidRDefault="00401680">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Prop weapons include but are not limited </w:t>
      </w:r>
      <w:proofErr w:type="gramStart"/>
      <w:r>
        <w:rPr>
          <w:rFonts w:ascii="Helvetica" w:hAnsi="Helvetica"/>
          <w:shd w:val="clear" w:color="auto" w:fill="FFFFFF"/>
          <w14:textFill>
            <w14:solidFill>
              <w14:srgbClr w14:val="000000">
                <w14:alpha w14:val="15293"/>
              </w14:srgbClr>
            </w14:solidFill>
          </w14:textFill>
        </w:rPr>
        <w:t>to:</w:t>
      </w:r>
      <w:proofErr w:type="gramEnd"/>
      <w:r>
        <w:rPr>
          <w:rFonts w:ascii="Helvetica" w:hAnsi="Helvetica"/>
          <w:shd w:val="clear" w:color="auto" w:fill="FFFFFF"/>
          <w14:textFill>
            <w14:solidFill>
              <w14:srgbClr w14:val="000000">
                <w14:alpha w14:val="15293"/>
              </w14:srgbClr>
            </w14:solidFill>
          </w14:textFill>
        </w:rPr>
        <w:t xml:space="preserve"> guns (non-firing, rubber and toy), knives, swords, daggers, spears, bows and arrows, cross bows, slingshots, nooses, hand cuffs, shackles, restraints, and any other implements fashioned or used in a threatening manner, whether capable of inflicting actual bodily harm or not.  </w:t>
      </w:r>
    </w:p>
    <w:p w14:paraId="4D3F06EA" w14:textId="77777777" w:rsidR="003D0F79" w:rsidRDefault="003D0F7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7F0B1C1B" w14:textId="77777777"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lang w:val="de-DE"/>
          <w14:textFill>
            <w14:solidFill>
              <w14:srgbClr w14:val="000000">
                <w14:alpha w14:val="15293"/>
              </w14:srgbClr>
            </w14:solidFill>
          </w14:textFill>
        </w:rPr>
        <w:t>Hand-</w:t>
      </w:r>
      <w:proofErr w:type="spellStart"/>
      <w:r w:rsidRPr="003D0F79">
        <w:rPr>
          <w:rFonts w:ascii="Helvetica" w:hAnsi="Helvetica"/>
          <w:b/>
          <w:bCs/>
          <w:u w:val="single"/>
          <w:shd w:val="clear" w:color="auto" w:fill="FFFFFF"/>
          <w:lang w:val="de-DE"/>
          <w14:textFill>
            <w14:solidFill>
              <w14:srgbClr w14:val="000000">
                <w14:alpha w14:val="15293"/>
              </w14:srgbClr>
            </w14:solidFill>
          </w14:textFill>
        </w:rPr>
        <w:t>to</w:t>
      </w:r>
      <w:proofErr w:type="spellEnd"/>
      <w:r w:rsidRPr="003D0F79">
        <w:rPr>
          <w:rFonts w:ascii="Helvetica" w:hAnsi="Helvetica"/>
          <w:b/>
          <w:bCs/>
          <w:u w:val="single"/>
          <w:shd w:val="clear" w:color="auto" w:fill="FFFFFF"/>
          <w:lang w:val="de-DE"/>
          <w14:textFill>
            <w14:solidFill>
              <w14:srgbClr w14:val="000000">
                <w14:alpha w14:val="15293"/>
              </w14:srgbClr>
            </w14:solidFill>
          </w14:textFill>
        </w:rPr>
        <w:t xml:space="preserve"> Hand </w:t>
      </w:r>
      <w:proofErr w:type="spellStart"/>
      <w:r w:rsidRPr="003D0F79">
        <w:rPr>
          <w:rFonts w:ascii="Helvetica" w:hAnsi="Helvetica"/>
          <w:b/>
          <w:bCs/>
          <w:u w:val="single"/>
          <w:shd w:val="clear" w:color="auto" w:fill="FFFFFF"/>
          <w:lang w:val="de-DE"/>
          <w14:textFill>
            <w14:solidFill>
              <w14:srgbClr w14:val="000000">
                <w14:alpha w14:val="15293"/>
              </w14:srgbClr>
            </w14:solidFill>
          </w14:textFill>
        </w:rPr>
        <w:t>Combat</w:t>
      </w:r>
      <w:proofErr w:type="spellEnd"/>
      <w:r w:rsidRPr="003D0F79">
        <w:rPr>
          <w:rFonts w:ascii="Helvetica" w:hAnsi="Helvetica"/>
          <w:b/>
          <w:bCs/>
          <w:u w:val="single"/>
          <w:shd w:val="clear" w:color="auto" w:fill="FFFFFF"/>
          <w:lang w:val="de-DE"/>
          <w14:textFill>
            <w14:solidFill>
              <w14:srgbClr w14:val="000000">
                <w14:alpha w14:val="15293"/>
              </w14:srgbClr>
            </w14:solidFill>
          </w14:textFill>
        </w:rPr>
        <w:t xml:space="preserve">, </w:t>
      </w:r>
      <w:proofErr w:type="spellStart"/>
      <w:r w:rsidRPr="003D0F79">
        <w:rPr>
          <w:rFonts w:ascii="Helvetica" w:hAnsi="Helvetica"/>
          <w:b/>
          <w:bCs/>
          <w:u w:val="single"/>
          <w:shd w:val="clear" w:color="auto" w:fill="FFFFFF"/>
          <w:lang w:val="de-DE"/>
          <w14:textFill>
            <w14:solidFill>
              <w14:srgbClr w14:val="000000">
                <w14:alpha w14:val="15293"/>
              </w14:srgbClr>
            </w14:solidFill>
          </w14:textFill>
        </w:rPr>
        <w:t>Acrobatics</w:t>
      </w:r>
      <w:proofErr w:type="spellEnd"/>
      <w:r w:rsidRPr="003D0F79">
        <w:rPr>
          <w:rFonts w:ascii="Helvetica" w:hAnsi="Helvetica"/>
          <w:b/>
          <w:bCs/>
          <w:u w:val="single"/>
          <w:shd w:val="clear" w:color="auto" w:fill="FFFFFF"/>
          <w:lang w:val="de-DE"/>
          <w14:textFill>
            <w14:solidFill>
              <w14:srgbClr w14:val="000000">
                <w14:alpha w14:val="15293"/>
              </w14:srgbClr>
            </w14:solidFill>
          </w14:textFill>
        </w:rPr>
        <w:t xml:space="preserve">, </w:t>
      </w:r>
      <w:proofErr w:type="spellStart"/>
      <w:r w:rsidRPr="003D0F79">
        <w:rPr>
          <w:rFonts w:ascii="Helvetica" w:hAnsi="Helvetica"/>
          <w:b/>
          <w:bCs/>
          <w:u w:val="single"/>
          <w:shd w:val="clear" w:color="auto" w:fill="FFFFFF"/>
          <w:lang w:val="de-DE"/>
          <w14:textFill>
            <w14:solidFill>
              <w14:srgbClr w14:val="000000">
                <w14:alpha w14:val="15293"/>
              </w14:srgbClr>
            </w14:solidFill>
          </w14:textFill>
        </w:rPr>
        <w:t>Stuntwork</w:t>
      </w:r>
      <w:proofErr w:type="spellEnd"/>
      <w:r w:rsidRPr="003D0F79">
        <w:rPr>
          <w:rFonts w:ascii="Helvetica" w:hAnsi="Helvetica"/>
          <w:b/>
          <w:bCs/>
          <w:u w:val="single"/>
          <w:shd w:val="clear" w:color="auto" w:fill="FFFFFF"/>
          <w14:textFill>
            <w14:solidFill>
              <w14:srgbClr w14:val="000000">
                <w14:alpha w14:val="15293"/>
              </w14:srgbClr>
            </w14:solidFill>
          </w14:textFill>
        </w:rPr>
        <w:t> </w:t>
      </w:r>
      <w:r w:rsidRPr="003D0F79">
        <w:rPr>
          <w:rFonts w:ascii="Helvetica" w:hAnsi="Helvetica"/>
          <w:u w:val="single"/>
          <w:shd w:val="clear" w:color="auto" w:fill="FFFFFF"/>
          <w14:textFill>
            <w14:solidFill>
              <w14:srgbClr w14:val="000000">
                <w14:alpha w14:val="15293"/>
              </w14:srgbClr>
            </w14:solidFill>
          </w14:textFill>
        </w:rPr>
        <w:t> </w:t>
      </w:r>
    </w:p>
    <w:p w14:paraId="423217DF" w14:textId="77777777" w:rsidR="003D0F79" w:rsidRDefault="00401680">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Some types of non-violent physical activity also carry increased risk. Productions planning to involve any type of heightened physical activity such as hand-to-hand combat, acrobatics, </w:t>
      </w:r>
      <w:proofErr w:type="spellStart"/>
      <w:r>
        <w:rPr>
          <w:rFonts w:ascii="Helvetica" w:hAnsi="Helvetica"/>
          <w:shd w:val="clear" w:color="auto" w:fill="FFFFFF"/>
          <w14:textFill>
            <w14:solidFill>
              <w14:srgbClr w14:val="000000">
                <w14:alpha w14:val="15293"/>
              </w14:srgbClr>
            </w14:solidFill>
          </w14:textFill>
        </w:rPr>
        <w:t>stuntwork</w:t>
      </w:r>
      <w:proofErr w:type="spellEnd"/>
      <w:r>
        <w:rPr>
          <w:rFonts w:ascii="Helvetica" w:hAnsi="Helvetica"/>
          <w:shd w:val="clear" w:color="auto" w:fill="FFFFFF"/>
          <w14:textFill>
            <w14:solidFill>
              <w14:srgbClr w14:val="000000">
                <w14:alpha w14:val="15293"/>
              </w14:srgbClr>
            </w14:solidFill>
          </w14:textFill>
        </w:rPr>
        <w:t xml:space="preserve">, pratfalls, etc. should discuss this with the Department Chair as early in the process as </w:t>
      </w:r>
      <w:proofErr w:type="gramStart"/>
      <w:r>
        <w:rPr>
          <w:rFonts w:ascii="Helvetica" w:hAnsi="Helvetica"/>
          <w:shd w:val="clear" w:color="auto" w:fill="FFFFFF"/>
          <w14:textFill>
            <w14:solidFill>
              <w14:srgbClr w14:val="000000">
                <w14:alpha w14:val="15293"/>
              </w14:srgbClr>
            </w14:solidFill>
          </w14:textFill>
        </w:rPr>
        <w:t>possible, and</w:t>
      </w:r>
      <w:proofErr w:type="gramEnd"/>
      <w:r>
        <w:rPr>
          <w:rFonts w:ascii="Helvetica" w:hAnsi="Helvetica"/>
          <w:shd w:val="clear" w:color="auto" w:fill="FFFFFF"/>
          <w14:textFill>
            <w14:solidFill>
              <w14:srgbClr w14:val="000000">
                <w14:alpha w14:val="15293"/>
              </w14:srgbClr>
            </w14:solidFill>
          </w14:textFill>
        </w:rPr>
        <w:t xml:space="preserve"> must receive permission from the Chair before including these in rehearsals or performances. </w:t>
      </w:r>
    </w:p>
    <w:p w14:paraId="6842359C" w14:textId="05F925F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w:t>
      </w:r>
    </w:p>
    <w:p w14:paraId="4F0FA0F9" w14:textId="77777777"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14:textFill>
            <w14:solidFill>
              <w14:srgbClr w14:val="000000">
                <w14:alpha w14:val="15293"/>
              </w14:srgbClr>
            </w14:solidFill>
          </w14:textFill>
        </w:rPr>
        <w:t>Banned Items </w:t>
      </w:r>
      <w:r w:rsidRPr="003D0F79">
        <w:rPr>
          <w:rFonts w:ascii="Helvetica" w:hAnsi="Helvetica"/>
          <w:u w:val="single"/>
          <w:shd w:val="clear" w:color="auto" w:fill="FFFFFF"/>
          <w14:textFill>
            <w14:solidFill>
              <w14:srgbClr w14:val="000000">
                <w14:alpha w14:val="15293"/>
              </w14:srgbClr>
            </w14:solidFill>
          </w14:textFill>
        </w:rPr>
        <w:t> </w:t>
      </w:r>
    </w:p>
    <w:p w14:paraId="259F619A"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No firearm may be used that is capable of firing projectiles in any form. There will be no use of blanks, caps, or any other explosive device. Any and all gunshots must be accomplished through the use of sound effects, either recorded or by a stage device such as a </w:t>
      </w:r>
      <w:proofErr w:type="gramStart"/>
      <w:r>
        <w:rPr>
          <w:rFonts w:ascii="Helvetica" w:hAnsi="Helvetica"/>
          <w:shd w:val="clear" w:color="auto" w:fill="FFFFFF"/>
          <w14:textFill>
            <w14:solidFill>
              <w14:srgbClr w14:val="000000">
                <w14:alpha w14:val="15293"/>
              </w14:srgbClr>
            </w14:solidFill>
          </w14:textFill>
        </w:rPr>
        <w:t>slap-stick</w:t>
      </w:r>
      <w:proofErr w:type="gramEnd"/>
      <w:r>
        <w:rPr>
          <w:rFonts w:ascii="Helvetica" w:hAnsi="Helvetica"/>
          <w:shd w:val="clear" w:color="auto" w:fill="FFFFFF"/>
          <w14:textFill>
            <w14:solidFill>
              <w14:srgbClr w14:val="000000">
                <w14:alpha w14:val="15293"/>
              </w14:srgbClr>
            </w14:solidFill>
          </w14:textFill>
        </w:rPr>
        <w:t>.  </w:t>
      </w:r>
    </w:p>
    <w:p w14:paraId="6E700F0F"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No weapon will be allowed that </w:t>
      </w:r>
      <w:proofErr w:type="gramStart"/>
      <w:r>
        <w:rPr>
          <w:rFonts w:ascii="Helvetica" w:hAnsi="Helvetica"/>
          <w:shd w:val="clear" w:color="auto" w:fill="FFFFFF"/>
          <w14:textFill>
            <w14:solidFill>
              <w14:srgbClr w14:val="000000">
                <w14:alpha w14:val="15293"/>
              </w14:srgbClr>
            </w14:solidFill>
          </w14:textFill>
        </w:rPr>
        <w:t>is capable of firing</w:t>
      </w:r>
      <w:proofErr w:type="gramEnd"/>
      <w:r>
        <w:rPr>
          <w:rFonts w:ascii="Helvetica" w:hAnsi="Helvetica"/>
          <w:shd w:val="clear" w:color="auto" w:fill="FFFFFF"/>
          <w14:textFill>
            <w14:solidFill>
              <w14:srgbClr w14:val="000000">
                <w14:alpha w14:val="15293"/>
              </w14:srgbClr>
            </w14:solidFill>
          </w14:textFill>
        </w:rPr>
        <w:t xml:space="preserve"> a projectile, such as a bow and arrow or crossbow. All such weapons must be incapable of firing and used for visual effect only.  </w:t>
      </w:r>
    </w:p>
    <w:p w14:paraId="5BFEA28A"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No cutting implements will be allowed unless the cutting edges/points have been dulled and rendered incapable of cutting or piercing. No retractable knives or swords will be allowed.  </w:t>
      </w:r>
    </w:p>
    <w:p w14:paraId="52AE7E25" w14:textId="16CAA71F" w:rsidR="00520B71" w:rsidRDefault="00401680">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The Technical Director must approve all weapons used on stage.  </w:t>
      </w:r>
    </w:p>
    <w:p w14:paraId="777A1352" w14:textId="77777777" w:rsidR="003D0F79" w:rsidRDefault="003D0F7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0B2A2E82" w14:textId="77777777"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14:textFill>
            <w14:solidFill>
              <w14:srgbClr w14:val="000000">
                <w14:alpha w14:val="15293"/>
              </w14:srgbClr>
            </w14:solidFill>
          </w14:textFill>
        </w:rPr>
        <w:t>Stage Combat/Weapons Request </w:t>
      </w:r>
      <w:r w:rsidRPr="003D0F79">
        <w:rPr>
          <w:rFonts w:ascii="Helvetica" w:hAnsi="Helvetica"/>
          <w:u w:val="single"/>
          <w:shd w:val="clear" w:color="auto" w:fill="FFFFFF"/>
          <w14:textFill>
            <w14:solidFill>
              <w14:srgbClr w14:val="000000">
                <w14:alpha w14:val="15293"/>
              </w14:srgbClr>
            </w14:solidFill>
          </w14:textFill>
        </w:rPr>
        <w:t> </w:t>
      </w:r>
    </w:p>
    <w:p w14:paraId="6C46D544"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No use of prop weapon or staged combat of any kind is allowed, in rehearsal or performance, without the permission of the Department Chair. Requests for the use of prop weapons or combat must be made at least four weeks prior to the first performance date. The Chair will determine whether a proposed stage combat, if  </w:t>
      </w:r>
    </w:p>
    <w:p w14:paraId="1515C492" w14:textId="77777777" w:rsidR="003D0F79" w:rsidRDefault="00401680">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xml:space="preserve">approved, may be staged, or if the services of a professional fight director are required. In all cases, no consultant may be hired without the approval of the Chair. All fights involving weapon-to-weapon contact will require oversight by the </w:t>
      </w:r>
      <w:r w:rsidR="003D0F79">
        <w:rPr>
          <w:rFonts w:ascii="Helvetica" w:hAnsi="Helvetica"/>
          <w:shd w:val="clear" w:color="auto" w:fill="FFFFFF"/>
          <w14:textFill>
            <w14:solidFill>
              <w14:srgbClr w14:val="000000">
                <w14:alpha w14:val="15293"/>
              </w14:srgbClr>
            </w14:solidFill>
          </w14:textFill>
        </w:rPr>
        <w:t>T</w:t>
      </w:r>
      <w:r>
        <w:rPr>
          <w:rFonts w:ascii="Helvetica" w:hAnsi="Helvetica"/>
          <w:shd w:val="clear" w:color="auto" w:fill="FFFFFF"/>
          <w14:textFill>
            <w14:solidFill>
              <w14:srgbClr w14:val="000000">
                <w14:alpha w14:val="15293"/>
              </w14:srgbClr>
            </w14:solidFill>
          </w14:textFill>
        </w:rPr>
        <w:t xml:space="preserve">echnical </w:t>
      </w:r>
      <w:r w:rsidR="003D0F79">
        <w:rPr>
          <w:rFonts w:ascii="Helvetica" w:hAnsi="Helvetica"/>
          <w:shd w:val="clear" w:color="auto" w:fill="FFFFFF"/>
          <w14:textFill>
            <w14:solidFill>
              <w14:srgbClr w14:val="000000">
                <w14:alpha w14:val="15293"/>
              </w14:srgbClr>
            </w14:solidFill>
          </w14:textFill>
        </w:rPr>
        <w:t>D</w:t>
      </w:r>
      <w:r>
        <w:rPr>
          <w:rFonts w:ascii="Helvetica" w:hAnsi="Helvetica"/>
          <w:shd w:val="clear" w:color="auto" w:fill="FFFFFF"/>
          <w14:textFill>
            <w14:solidFill>
              <w14:srgbClr w14:val="000000">
                <w14:alpha w14:val="15293"/>
              </w14:srgbClr>
            </w14:solidFill>
          </w14:textFill>
        </w:rPr>
        <w:t xml:space="preserve">irector. For productions requiring oversight by a professional fight director, the Chair and the fight </w:t>
      </w:r>
      <w:r>
        <w:rPr>
          <w:rFonts w:ascii="Helvetica" w:hAnsi="Helvetica"/>
          <w:shd w:val="clear" w:color="auto" w:fill="FFFFFF"/>
          <w14:textFill>
            <w14:solidFill>
              <w14:srgbClr w14:val="000000">
                <w14:alpha w14:val="15293"/>
              </w14:srgbClr>
            </w14:solidFill>
          </w14:textFill>
        </w:rPr>
        <w:lastRenderedPageBreak/>
        <w:t>director will determine the level of supervision required for fight rehearsals. Campus Safety will be notified about any approved uses of prop weapons in productions. </w:t>
      </w:r>
    </w:p>
    <w:p w14:paraId="747079B3" w14:textId="753533EB"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 </w:t>
      </w:r>
    </w:p>
    <w:p w14:paraId="19F9CCBA" w14:textId="77777777"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14:textFill>
            <w14:solidFill>
              <w14:srgbClr w14:val="000000">
                <w14:alpha w14:val="15293"/>
              </w14:srgbClr>
            </w14:solidFill>
          </w14:textFill>
        </w:rPr>
        <w:t>Rental and Borrowing </w:t>
      </w:r>
      <w:r w:rsidRPr="003D0F79">
        <w:rPr>
          <w:rFonts w:ascii="Helvetica" w:hAnsi="Helvetica"/>
          <w:u w:val="single"/>
          <w:shd w:val="clear" w:color="auto" w:fill="FFFFFF"/>
          <w14:textFill>
            <w14:solidFill>
              <w14:srgbClr w14:val="000000">
                <w14:alpha w14:val="15293"/>
              </w14:srgbClr>
            </w14:solidFill>
          </w14:textFill>
        </w:rPr>
        <w:t> </w:t>
      </w:r>
    </w:p>
    <w:p w14:paraId="1F2FC96C"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We haves a small inventory of prop weapons, available by request with the permission of the Chair and the Technical Director. Prop weapons may not be taken out of the JKB Theater building.  </w:t>
      </w:r>
    </w:p>
    <w:p w14:paraId="074F0383" w14:textId="7F22D4CD" w:rsidR="00520B71" w:rsidRDefault="00401680">
      <w:pPr>
        <w:pStyle w:val="Default"/>
        <w:spacing w:before="0" w:line="240" w:lineRule="auto"/>
        <w:rPr>
          <w:rFonts w:ascii="Helvetica" w:hAnsi="Helvetica"/>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The rental, borrowing, or purchase of prop weapons from any source other than UP must be arranged in consultation with the Chair and Technical Director.  </w:t>
      </w:r>
    </w:p>
    <w:p w14:paraId="764AAC6A" w14:textId="77777777" w:rsidR="003D0F79" w:rsidRDefault="003D0F79">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p>
    <w:p w14:paraId="7D4672CE" w14:textId="77777777" w:rsidR="00520B71" w:rsidRPr="003D0F79" w:rsidRDefault="00401680">
      <w:pPr>
        <w:pStyle w:val="Default"/>
        <w:spacing w:before="0" w:line="240" w:lineRule="auto"/>
        <w:rPr>
          <w:rFonts w:ascii="Arial" w:eastAsia="Arial" w:hAnsi="Arial" w:cs="Arial"/>
          <w:u w:val="single"/>
          <w:shd w:val="clear" w:color="auto" w:fill="FFFFFF"/>
          <w14:textFill>
            <w14:solidFill>
              <w14:srgbClr w14:val="000000">
                <w14:alpha w14:val="15293"/>
              </w14:srgbClr>
            </w14:solidFill>
          </w14:textFill>
        </w:rPr>
      </w:pPr>
      <w:r w:rsidRPr="003D0F79">
        <w:rPr>
          <w:rFonts w:ascii="Helvetica" w:hAnsi="Helvetica"/>
          <w:b/>
          <w:bCs/>
          <w:u w:val="single"/>
          <w:shd w:val="clear" w:color="auto" w:fill="FFFFFF"/>
          <w:lang w:val="it-IT"/>
          <w14:textFill>
            <w14:solidFill>
              <w14:srgbClr w14:val="000000">
                <w14:alpha w14:val="15293"/>
              </w14:srgbClr>
            </w14:solidFill>
          </w14:textFill>
        </w:rPr>
        <w:t>Storage/</w:t>
      </w:r>
      <w:proofErr w:type="spellStart"/>
      <w:r w:rsidRPr="003D0F79">
        <w:rPr>
          <w:rFonts w:ascii="Helvetica" w:hAnsi="Helvetica"/>
          <w:b/>
          <w:bCs/>
          <w:u w:val="single"/>
          <w:shd w:val="clear" w:color="auto" w:fill="FFFFFF"/>
          <w:lang w:val="it-IT"/>
          <w14:textFill>
            <w14:solidFill>
              <w14:srgbClr w14:val="000000">
                <w14:alpha w14:val="15293"/>
              </w14:srgbClr>
            </w14:solidFill>
          </w14:textFill>
        </w:rPr>
        <w:t>Transport</w:t>
      </w:r>
      <w:proofErr w:type="spellEnd"/>
      <w:r w:rsidRPr="003D0F79">
        <w:rPr>
          <w:rFonts w:ascii="Helvetica" w:hAnsi="Helvetica"/>
          <w:b/>
          <w:bCs/>
          <w:u w:val="single"/>
          <w:shd w:val="clear" w:color="auto" w:fill="FFFFFF"/>
          <w14:textFill>
            <w14:solidFill>
              <w14:srgbClr w14:val="000000">
                <w14:alpha w14:val="15293"/>
              </w14:srgbClr>
            </w14:solidFill>
          </w14:textFill>
        </w:rPr>
        <w:t> </w:t>
      </w:r>
      <w:r w:rsidRPr="003D0F79">
        <w:rPr>
          <w:rFonts w:ascii="Helvetica" w:hAnsi="Helvetica"/>
          <w:u w:val="single"/>
          <w:shd w:val="clear" w:color="auto" w:fill="FFFFFF"/>
          <w14:textFill>
            <w14:solidFill>
              <w14:srgbClr w14:val="000000">
                <w14:alpha w14:val="15293"/>
              </w14:srgbClr>
            </w14:solidFill>
          </w14:textFill>
        </w:rPr>
        <w:t> </w:t>
      </w:r>
    </w:p>
    <w:p w14:paraId="12AF4E36" w14:textId="77777777" w:rsidR="00520B71" w:rsidRDefault="00401680">
      <w:pPr>
        <w:pStyle w:val="Default"/>
        <w:spacing w:before="0" w:line="240" w:lineRule="auto"/>
        <w:rPr>
          <w:rFonts w:ascii="Arial" w:eastAsia="Arial" w:hAnsi="Arial" w:cs="Arial"/>
          <w:shd w:val="clear" w:color="auto" w:fill="FFFFFF"/>
          <w14:textFill>
            <w14:solidFill>
              <w14:srgbClr w14:val="000000">
                <w14:alpha w14:val="15293"/>
              </w14:srgbClr>
            </w14:solidFill>
          </w14:textFill>
        </w:rPr>
      </w:pPr>
      <w:r>
        <w:rPr>
          <w:rFonts w:ascii="Helvetica" w:hAnsi="Helvetica"/>
          <w:shd w:val="clear" w:color="auto" w:fill="FFFFFF"/>
          <w14:textFill>
            <w14:solidFill>
              <w14:srgbClr w14:val="000000">
                <w14:alpha w14:val="15293"/>
              </w14:srgbClr>
            </w14:solidFill>
          </w14:textFill>
        </w:rPr>
        <w:t>One designated student will be responsible for oversight of all prop weapons used in a production. Prop weapons must be transported in a locked transport case and must be secured in a locked cabinet or room when not in use.  </w:t>
      </w:r>
    </w:p>
    <w:p w14:paraId="6A582D61" w14:textId="77777777" w:rsidR="00520B71" w:rsidRDefault="00401680">
      <w:pPr>
        <w:pStyle w:val="Default"/>
        <w:spacing w:before="0" w:line="240" w:lineRule="auto"/>
      </w:pPr>
      <w:r>
        <w:rPr>
          <w:rFonts w:ascii="Calibri" w:hAnsi="Calibri"/>
          <w:sz w:val="32"/>
          <w:szCs w:val="32"/>
          <w:shd w:val="clear" w:color="auto" w:fill="FFFFFF"/>
          <w14:textFill>
            <w14:solidFill>
              <w14:srgbClr w14:val="000000">
                <w14:alpha w14:val="15293"/>
              </w14:srgbClr>
            </w14:solidFill>
          </w14:textFill>
        </w:rPr>
        <w:t> </w:t>
      </w:r>
    </w:p>
    <w:sectPr w:rsidR="00520B7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6FFF" w14:textId="77777777" w:rsidR="00901723" w:rsidRDefault="00901723">
      <w:r>
        <w:separator/>
      </w:r>
    </w:p>
  </w:endnote>
  <w:endnote w:type="continuationSeparator" w:id="0">
    <w:p w14:paraId="4B5362D7" w14:textId="77777777" w:rsidR="00901723" w:rsidRDefault="0090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EB06" w14:textId="77777777" w:rsidR="00520B71" w:rsidRDefault="00520B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13980" w14:textId="77777777" w:rsidR="00901723" w:rsidRDefault="00901723">
      <w:r>
        <w:separator/>
      </w:r>
    </w:p>
  </w:footnote>
  <w:footnote w:type="continuationSeparator" w:id="0">
    <w:p w14:paraId="094B5282" w14:textId="77777777" w:rsidR="00901723" w:rsidRDefault="0090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8792" w14:textId="77777777" w:rsidR="00520B71" w:rsidRDefault="00520B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71"/>
    <w:rsid w:val="003D0F79"/>
    <w:rsid w:val="00401680"/>
    <w:rsid w:val="00520B71"/>
    <w:rsid w:val="00901723"/>
    <w:rsid w:val="009B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D869A"/>
  <w15:docId w15:val="{6420778C-3757-704C-9BB4-C6CFD562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Suzanne Golub</cp:lastModifiedBy>
  <cp:revision>3</cp:revision>
  <dcterms:created xsi:type="dcterms:W3CDTF">2023-03-06T16:45:00Z</dcterms:created>
  <dcterms:modified xsi:type="dcterms:W3CDTF">2023-03-06T17:06:00Z</dcterms:modified>
</cp:coreProperties>
</file>